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867592">
      <w:pPr>
        <w:widowControl/>
        <w:kinsoku w:val="0"/>
        <w:autoSpaceDE w:val="0"/>
        <w:autoSpaceDN w:val="0"/>
        <w:adjustRightInd w:val="0"/>
        <w:snapToGrid w:val="0"/>
        <w:spacing w:before="101" w:line="224" w:lineRule="auto"/>
        <w:ind w:left="4"/>
        <w:jc w:val="left"/>
        <w:textAlignment w:val="baseline"/>
        <w:rPr>
          <w:rFonts w:ascii="黑体" w:hAnsi="黑体" w:eastAsia="黑体" w:cs="黑体"/>
          <w:snapToGrid w:val="0"/>
          <w:color w:val="000000"/>
          <w:kern w:val="0"/>
          <w:sz w:val="31"/>
          <w:szCs w:val="31"/>
          <w:lang w:eastAsia="en-US"/>
        </w:rPr>
      </w:pPr>
      <w:r>
        <w:rPr>
          <w:rFonts w:ascii="黑体" w:hAnsi="黑体" w:eastAsia="黑体" w:cs="黑体"/>
          <w:b/>
          <w:bCs/>
          <w:snapToGrid w:val="0"/>
          <w:color w:val="000000"/>
          <w:spacing w:val="34"/>
          <w:kern w:val="0"/>
          <w:sz w:val="31"/>
          <w:szCs w:val="31"/>
          <w:lang w:eastAsia="en-US"/>
        </w:rPr>
        <w:t>附件3</w:t>
      </w:r>
    </w:p>
    <w:p w14:paraId="48A81801">
      <w:pPr>
        <w:widowControl/>
        <w:kinsoku w:val="0"/>
        <w:autoSpaceDE w:val="0"/>
        <w:autoSpaceDN w:val="0"/>
        <w:adjustRightInd w:val="0"/>
        <w:snapToGrid w:val="0"/>
        <w:spacing w:before="289" w:line="219" w:lineRule="auto"/>
        <w:ind w:left="1430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41"/>
          <w:szCs w:val="41"/>
          <w:lang w:eastAsia="en-US"/>
        </w:rPr>
      </w:pPr>
      <w:bookmarkStart w:id="0" w:name="_GoBack"/>
      <w:r>
        <w:rPr>
          <w:rFonts w:ascii="宋体" w:hAnsi="宋体" w:eastAsia="宋体" w:cs="宋体"/>
          <w:b/>
          <w:bCs/>
          <w:snapToGrid w:val="0"/>
          <w:color w:val="000000"/>
          <w:spacing w:val="10"/>
          <w:kern w:val="0"/>
          <w:sz w:val="41"/>
          <w:szCs w:val="41"/>
          <w:lang w:eastAsia="en-US"/>
        </w:rPr>
        <w:t>“说教材”案例材料基本要求</w:t>
      </w:r>
    </w:p>
    <w:bookmarkEnd w:id="0"/>
    <w:p w14:paraId="4010E7ED">
      <w:pPr>
        <w:widowControl/>
        <w:kinsoku w:val="0"/>
        <w:autoSpaceDE w:val="0"/>
        <w:autoSpaceDN w:val="0"/>
        <w:adjustRightInd w:val="0"/>
        <w:snapToGrid w:val="0"/>
        <w:spacing w:before="183" w:line="222" w:lineRule="auto"/>
        <w:ind w:left="614"/>
        <w:jc w:val="left"/>
        <w:textAlignment w:val="baseline"/>
        <w:outlineLvl w:val="2"/>
        <w:rPr>
          <w:rFonts w:ascii="黑体" w:hAnsi="黑体" w:eastAsia="黑体" w:cs="黑体"/>
          <w:snapToGrid w:val="0"/>
          <w:color w:val="000000"/>
          <w:kern w:val="0"/>
          <w:sz w:val="31"/>
          <w:szCs w:val="31"/>
          <w:lang w:eastAsia="en-US"/>
        </w:rPr>
      </w:pPr>
      <w:r>
        <w:rPr>
          <w:rFonts w:ascii="黑体" w:hAnsi="黑体" w:eastAsia="黑体" w:cs="黑体"/>
          <w:b/>
          <w:bCs/>
          <w:snapToGrid w:val="0"/>
          <w:color w:val="000000"/>
          <w:kern w:val="0"/>
          <w:sz w:val="31"/>
          <w:szCs w:val="31"/>
          <w:lang w:eastAsia="en-US"/>
        </w:rPr>
        <w:t>一</w:t>
      </w:r>
      <w:r>
        <w:rPr>
          <w:rFonts w:ascii="黑体" w:hAnsi="黑体" w:eastAsia="黑体" w:cs="黑体"/>
          <w:snapToGrid w:val="0"/>
          <w:color w:val="000000"/>
          <w:spacing w:val="-90"/>
          <w:kern w:val="0"/>
          <w:sz w:val="31"/>
          <w:szCs w:val="31"/>
          <w:lang w:eastAsia="en-US"/>
        </w:rPr>
        <w:t xml:space="preserve"> </w:t>
      </w:r>
      <w:r>
        <w:rPr>
          <w:rFonts w:ascii="黑体" w:hAnsi="黑体" w:eastAsia="黑体" w:cs="黑体"/>
          <w:b/>
          <w:bCs/>
          <w:snapToGrid w:val="0"/>
          <w:color w:val="000000"/>
          <w:kern w:val="0"/>
          <w:sz w:val="31"/>
          <w:szCs w:val="31"/>
          <w:lang w:eastAsia="en-US"/>
        </w:rPr>
        <w:t>、基本内容</w:t>
      </w:r>
    </w:p>
    <w:p w14:paraId="749F3A6E">
      <w:pPr>
        <w:widowControl/>
        <w:kinsoku w:val="0"/>
        <w:autoSpaceDE w:val="0"/>
        <w:autoSpaceDN w:val="0"/>
        <w:adjustRightInd w:val="0"/>
        <w:snapToGrid w:val="0"/>
        <w:spacing w:before="232" w:line="234" w:lineRule="auto"/>
        <w:ind w:left="609"/>
        <w:jc w:val="left"/>
        <w:textAlignment w:val="baseline"/>
        <w:rPr>
          <w:rFonts w:ascii="楷体" w:hAnsi="楷体" w:eastAsia="楷体" w:cs="楷体"/>
          <w:snapToGrid w:val="0"/>
          <w:color w:val="000000"/>
          <w:kern w:val="0"/>
          <w:sz w:val="31"/>
          <w:szCs w:val="31"/>
          <w:lang w:eastAsia="en-US"/>
        </w:rPr>
      </w:pPr>
      <w:r>
        <w:rPr>
          <w:rFonts w:ascii="宋体" w:hAnsi="宋体" w:eastAsia="宋体" w:cs="宋体"/>
          <w:snapToGrid w:val="0"/>
          <w:color w:val="000000"/>
          <w:spacing w:val="-13"/>
          <w:kern w:val="0"/>
          <w:sz w:val="31"/>
          <w:szCs w:val="31"/>
          <w:lang w:eastAsia="en-US"/>
        </w:rPr>
        <w:t>1.</w:t>
      </w:r>
      <w:r>
        <w:rPr>
          <w:rFonts w:ascii="楷体" w:hAnsi="楷体" w:eastAsia="楷体" w:cs="楷体"/>
          <w:snapToGrid w:val="0"/>
          <w:color w:val="000000"/>
          <w:spacing w:val="-13"/>
          <w:kern w:val="0"/>
          <w:sz w:val="31"/>
          <w:szCs w:val="31"/>
          <w:lang w:eastAsia="en-US"/>
        </w:rPr>
        <w:t>职业理念</w:t>
      </w:r>
    </w:p>
    <w:p w14:paraId="4166DD0C">
      <w:pPr>
        <w:kinsoku w:val="0"/>
        <w:autoSpaceDE w:val="0"/>
        <w:autoSpaceDN w:val="0"/>
        <w:adjustRightInd w:val="0"/>
        <w:snapToGrid w:val="0"/>
        <w:spacing w:before="283" w:line="338" w:lineRule="auto"/>
        <w:ind w:firstLine="609"/>
        <w:jc w:val="both"/>
        <w:textAlignment w:val="baseline"/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 w:val="en-US" w:eastAsia="en-US" w:bidi="ar-SA"/>
        </w:rPr>
      </w:pPr>
      <w:r>
        <w:rPr>
          <w:rFonts w:ascii="仿宋" w:hAnsi="仿宋" w:eastAsia="仿宋" w:cs="仿宋"/>
          <w:snapToGrid w:val="0"/>
          <w:color w:val="000000"/>
          <w:spacing w:val="5"/>
          <w:kern w:val="0"/>
          <w:sz w:val="31"/>
          <w:szCs w:val="31"/>
          <w:lang w:val="en-US" w:eastAsia="en-US" w:bidi="ar-SA"/>
        </w:rPr>
        <w:t>包括教材思想观点、突出立德树人根本任务，融入</w:t>
      </w:r>
      <w:r>
        <w:rPr>
          <w:rFonts w:ascii="仿宋" w:hAnsi="仿宋" w:eastAsia="仿宋" w:cs="仿宋"/>
          <w:snapToGrid w:val="0"/>
          <w:color w:val="000000"/>
          <w:spacing w:val="4"/>
          <w:kern w:val="0"/>
          <w:sz w:val="31"/>
          <w:szCs w:val="31"/>
          <w:lang w:val="en-US" w:eastAsia="en-US" w:bidi="ar-SA"/>
        </w:rPr>
        <w:t>课程思</w:t>
      </w:r>
      <w:r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4"/>
          <w:kern w:val="0"/>
          <w:sz w:val="31"/>
          <w:szCs w:val="31"/>
          <w:lang w:val="en-US" w:eastAsia="en-US" w:bidi="ar-SA"/>
        </w:rPr>
        <w:t>政内容以及对学生职业素养的培养；层次分明、条理清楚，教</w:t>
      </w:r>
      <w:r>
        <w:rPr>
          <w:rFonts w:ascii="仿宋" w:hAnsi="仿宋" w:eastAsia="仿宋" w:cs="仿宋"/>
          <w:snapToGrid w:val="0"/>
          <w:color w:val="000000"/>
          <w:spacing w:val="11"/>
          <w:kern w:val="0"/>
          <w:sz w:val="31"/>
          <w:szCs w:val="31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3"/>
          <w:kern w:val="0"/>
          <w:sz w:val="31"/>
          <w:szCs w:val="31"/>
          <w:lang w:val="en-US" w:eastAsia="en-US" w:bidi="ar-SA"/>
        </w:rPr>
        <w:t>材体系能反映内容的内在联系及本专业特有的思维方式等。</w:t>
      </w:r>
    </w:p>
    <w:p w14:paraId="29E6FD79">
      <w:pPr>
        <w:widowControl/>
        <w:kinsoku w:val="0"/>
        <w:autoSpaceDE w:val="0"/>
        <w:autoSpaceDN w:val="0"/>
        <w:adjustRightInd w:val="0"/>
        <w:snapToGrid w:val="0"/>
        <w:spacing w:before="6" w:line="224" w:lineRule="auto"/>
        <w:ind w:left="609"/>
        <w:jc w:val="left"/>
        <w:textAlignment w:val="baseline"/>
        <w:rPr>
          <w:rFonts w:ascii="楷体" w:hAnsi="楷体" w:eastAsia="楷体" w:cs="楷体"/>
          <w:snapToGrid w:val="0"/>
          <w:color w:val="000000"/>
          <w:kern w:val="0"/>
          <w:sz w:val="31"/>
          <w:szCs w:val="31"/>
          <w:lang w:eastAsia="en-US"/>
        </w:rPr>
      </w:pPr>
      <w:r>
        <w:rPr>
          <w:rFonts w:ascii="楷体" w:hAnsi="楷体" w:eastAsia="楷体" w:cs="楷体"/>
          <w:snapToGrid w:val="0"/>
          <w:color w:val="000000"/>
          <w:spacing w:val="-5"/>
          <w:kern w:val="0"/>
          <w:sz w:val="31"/>
          <w:szCs w:val="31"/>
          <w:lang w:eastAsia="en-US"/>
        </w:rPr>
        <w:t>2.教学内容</w:t>
      </w:r>
    </w:p>
    <w:p w14:paraId="556E4147">
      <w:pPr>
        <w:kinsoku w:val="0"/>
        <w:autoSpaceDE w:val="0"/>
        <w:autoSpaceDN w:val="0"/>
        <w:adjustRightInd w:val="0"/>
        <w:snapToGrid w:val="0"/>
        <w:spacing w:before="315" w:line="336" w:lineRule="auto"/>
        <w:ind w:right="9" w:firstLine="609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 w:val="en-US" w:eastAsia="en-US" w:bidi="ar-SA"/>
        </w:rPr>
      </w:pPr>
      <w:r>
        <w:rPr>
          <w:rFonts w:ascii="仿宋" w:hAnsi="仿宋" w:eastAsia="仿宋" w:cs="仿宋"/>
          <w:snapToGrid w:val="0"/>
          <w:color w:val="000000"/>
          <w:spacing w:val="5"/>
          <w:kern w:val="0"/>
          <w:sz w:val="31"/>
          <w:szCs w:val="31"/>
          <w:lang w:val="en-US" w:eastAsia="en-US" w:bidi="ar-SA"/>
        </w:rPr>
        <w:t>包括基本的理论、原理和方法以及相关行业</w:t>
      </w:r>
      <w:r>
        <w:rPr>
          <w:rFonts w:ascii="仿宋" w:hAnsi="仿宋" w:eastAsia="仿宋" w:cs="仿宋"/>
          <w:snapToGrid w:val="0"/>
          <w:color w:val="000000"/>
          <w:spacing w:val="4"/>
          <w:kern w:val="0"/>
          <w:sz w:val="31"/>
          <w:szCs w:val="31"/>
          <w:lang w:val="en-US" w:eastAsia="en-US" w:bidi="ar-SA"/>
        </w:rPr>
        <w:t>发展中的新知</w:t>
      </w:r>
      <w:r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4"/>
          <w:kern w:val="0"/>
          <w:sz w:val="31"/>
          <w:szCs w:val="31"/>
          <w:lang w:val="en-US" w:eastAsia="en-US" w:bidi="ar-SA"/>
        </w:rPr>
        <w:t>识、新技术、新工艺、新标准、新规范、新能力等内容等。</w:t>
      </w:r>
    </w:p>
    <w:p w14:paraId="1D29871B">
      <w:pPr>
        <w:widowControl/>
        <w:kinsoku w:val="0"/>
        <w:autoSpaceDE w:val="0"/>
        <w:autoSpaceDN w:val="0"/>
        <w:adjustRightInd w:val="0"/>
        <w:snapToGrid w:val="0"/>
        <w:spacing w:line="224" w:lineRule="auto"/>
        <w:ind w:left="609"/>
        <w:jc w:val="left"/>
        <w:textAlignment w:val="baseline"/>
        <w:rPr>
          <w:rFonts w:ascii="楷体" w:hAnsi="楷体" w:eastAsia="楷体" w:cs="楷体"/>
          <w:snapToGrid w:val="0"/>
          <w:color w:val="000000"/>
          <w:kern w:val="0"/>
          <w:sz w:val="31"/>
          <w:szCs w:val="31"/>
          <w:lang w:eastAsia="en-US"/>
        </w:rPr>
      </w:pPr>
      <w:r>
        <w:rPr>
          <w:rFonts w:ascii="宋体" w:hAnsi="宋体" w:eastAsia="宋体" w:cs="宋体"/>
          <w:snapToGrid w:val="0"/>
          <w:color w:val="000000"/>
          <w:spacing w:val="-6"/>
          <w:kern w:val="0"/>
          <w:sz w:val="31"/>
          <w:szCs w:val="31"/>
          <w:lang w:eastAsia="en-US"/>
        </w:rPr>
        <w:t>3.</w:t>
      </w:r>
      <w:r>
        <w:rPr>
          <w:rFonts w:ascii="楷体" w:hAnsi="楷体" w:eastAsia="楷体" w:cs="楷体"/>
          <w:snapToGrid w:val="0"/>
          <w:color w:val="000000"/>
          <w:spacing w:val="-6"/>
          <w:kern w:val="0"/>
          <w:sz w:val="31"/>
          <w:szCs w:val="31"/>
          <w:lang w:eastAsia="en-US"/>
        </w:rPr>
        <w:t>教学设计</w:t>
      </w:r>
    </w:p>
    <w:p w14:paraId="639D35C2">
      <w:pPr>
        <w:kinsoku w:val="0"/>
        <w:autoSpaceDE w:val="0"/>
        <w:autoSpaceDN w:val="0"/>
        <w:adjustRightInd w:val="0"/>
        <w:snapToGrid w:val="0"/>
        <w:spacing w:before="253" w:line="359" w:lineRule="auto"/>
        <w:ind w:right="8" w:firstLine="609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 w:val="en-US" w:eastAsia="en-US" w:bidi="ar-SA"/>
        </w:rPr>
      </w:pPr>
      <w:r>
        <w:rPr>
          <w:rFonts w:ascii="仿宋" w:hAnsi="仿宋" w:eastAsia="仿宋" w:cs="仿宋"/>
          <w:snapToGrid w:val="0"/>
          <w:color w:val="000000"/>
          <w:spacing w:val="4"/>
          <w:kern w:val="0"/>
          <w:sz w:val="31"/>
          <w:szCs w:val="31"/>
          <w:lang w:val="en-US" w:eastAsia="en-US" w:bidi="ar-SA"/>
        </w:rPr>
        <w:t>包括教材的编写与使用逻辑，符合人才培养目标、专业能</w:t>
      </w:r>
      <w:r>
        <w:rPr>
          <w:rFonts w:ascii="仿宋" w:hAnsi="仿宋" w:eastAsia="仿宋" w:cs="仿宋"/>
          <w:snapToGrid w:val="0"/>
          <w:color w:val="000000"/>
          <w:spacing w:val="16"/>
          <w:kern w:val="0"/>
          <w:sz w:val="31"/>
          <w:szCs w:val="31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4"/>
          <w:kern w:val="0"/>
          <w:sz w:val="31"/>
          <w:szCs w:val="31"/>
          <w:lang w:val="en-US" w:eastAsia="en-US" w:bidi="ar-SA"/>
        </w:rPr>
        <w:t>力培养及本课程教学的要求，符合认知规律，技术技能人才成</w:t>
      </w:r>
      <w:r>
        <w:rPr>
          <w:rFonts w:ascii="仿宋" w:hAnsi="仿宋" w:eastAsia="仿宋" w:cs="仿宋"/>
          <w:snapToGrid w:val="0"/>
          <w:color w:val="000000"/>
          <w:spacing w:val="2"/>
          <w:kern w:val="0"/>
          <w:sz w:val="31"/>
          <w:szCs w:val="31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3"/>
          <w:kern w:val="0"/>
          <w:sz w:val="31"/>
          <w:szCs w:val="31"/>
          <w:lang w:val="en-US" w:eastAsia="en-US" w:bidi="ar-SA"/>
        </w:rPr>
        <w:t>长规律和学生认知特点等，便于学生自主学习。</w:t>
      </w:r>
    </w:p>
    <w:p w14:paraId="7CCFD365">
      <w:pPr>
        <w:widowControl/>
        <w:kinsoku w:val="0"/>
        <w:autoSpaceDE w:val="0"/>
        <w:autoSpaceDN w:val="0"/>
        <w:adjustRightInd w:val="0"/>
        <w:snapToGrid w:val="0"/>
        <w:spacing w:before="3" w:line="224" w:lineRule="auto"/>
        <w:ind w:left="609"/>
        <w:jc w:val="left"/>
        <w:textAlignment w:val="baseline"/>
        <w:rPr>
          <w:rFonts w:ascii="楷体" w:hAnsi="楷体" w:eastAsia="楷体" w:cs="楷体"/>
          <w:snapToGrid w:val="0"/>
          <w:color w:val="000000"/>
          <w:kern w:val="0"/>
          <w:sz w:val="31"/>
          <w:szCs w:val="31"/>
          <w:lang w:eastAsia="en-US"/>
        </w:rPr>
      </w:pPr>
      <w:r>
        <w:rPr>
          <w:rFonts w:ascii="楷体" w:hAnsi="楷体" w:eastAsia="楷体" w:cs="楷体"/>
          <w:snapToGrid w:val="0"/>
          <w:color w:val="000000"/>
          <w:spacing w:val="-8"/>
          <w:kern w:val="0"/>
          <w:sz w:val="31"/>
          <w:szCs w:val="31"/>
          <w:lang w:eastAsia="en-US"/>
        </w:rPr>
        <w:t>4.教学资源</w:t>
      </w:r>
    </w:p>
    <w:p w14:paraId="23551A7C">
      <w:pPr>
        <w:kinsoku w:val="0"/>
        <w:autoSpaceDE w:val="0"/>
        <w:autoSpaceDN w:val="0"/>
        <w:adjustRightInd w:val="0"/>
        <w:snapToGrid w:val="0"/>
        <w:spacing w:before="232" w:line="358" w:lineRule="auto"/>
        <w:ind w:right="17" w:firstLine="609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 w:val="en-US" w:eastAsia="en-US" w:bidi="ar-SA"/>
        </w:rPr>
      </w:pPr>
      <w:r>
        <w:rPr>
          <w:rFonts w:ascii="仿宋" w:hAnsi="仿宋" w:eastAsia="仿宋" w:cs="仿宋"/>
          <w:snapToGrid w:val="0"/>
          <w:color w:val="000000"/>
          <w:spacing w:val="4"/>
          <w:kern w:val="0"/>
          <w:sz w:val="31"/>
          <w:szCs w:val="31"/>
          <w:lang w:val="en-US" w:eastAsia="en-US" w:bidi="ar-SA"/>
        </w:rPr>
        <w:t>包括课程资源、网络资源、行业企业资源、媒体资源等在</w:t>
      </w:r>
      <w:r>
        <w:rPr>
          <w:rFonts w:ascii="仿宋" w:hAnsi="仿宋" w:eastAsia="仿宋" w:cs="仿宋"/>
          <w:snapToGrid w:val="0"/>
          <w:color w:val="000000"/>
          <w:spacing w:val="11"/>
          <w:kern w:val="0"/>
          <w:sz w:val="31"/>
          <w:szCs w:val="31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-5"/>
          <w:kern w:val="0"/>
          <w:sz w:val="31"/>
          <w:szCs w:val="31"/>
          <w:lang w:val="en-US" w:eastAsia="en-US" w:bidi="ar-SA"/>
        </w:rPr>
        <w:t>内的数字化教学资源。</w:t>
      </w:r>
    </w:p>
    <w:p w14:paraId="53448BB0">
      <w:pPr>
        <w:widowControl/>
        <w:kinsoku w:val="0"/>
        <w:autoSpaceDE w:val="0"/>
        <w:autoSpaceDN w:val="0"/>
        <w:adjustRightInd w:val="0"/>
        <w:snapToGrid w:val="0"/>
        <w:spacing w:line="225" w:lineRule="auto"/>
        <w:ind w:left="609"/>
        <w:jc w:val="left"/>
        <w:textAlignment w:val="baseline"/>
        <w:rPr>
          <w:rFonts w:ascii="楷体" w:hAnsi="楷体" w:eastAsia="楷体" w:cs="楷体"/>
          <w:snapToGrid w:val="0"/>
          <w:color w:val="000000"/>
          <w:kern w:val="0"/>
          <w:sz w:val="31"/>
          <w:szCs w:val="31"/>
          <w:lang w:eastAsia="en-US"/>
        </w:rPr>
      </w:pPr>
      <w:r>
        <w:rPr>
          <w:rFonts w:ascii="宋体" w:hAnsi="宋体" w:eastAsia="宋体" w:cs="宋体"/>
          <w:snapToGrid w:val="0"/>
          <w:color w:val="000000"/>
          <w:spacing w:val="-9"/>
          <w:kern w:val="0"/>
          <w:sz w:val="31"/>
          <w:szCs w:val="31"/>
          <w:lang w:eastAsia="en-US"/>
        </w:rPr>
        <w:t>5.</w:t>
      </w:r>
      <w:r>
        <w:rPr>
          <w:rFonts w:ascii="楷体" w:hAnsi="楷体" w:eastAsia="楷体" w:cs="楷体"/>
          <w:snapToGrid w:val="0"/>
          <w:color w:val="000000"/>
          <w:spacing w:val="-9"/>
          <w:kern w:val="0"/>
          <w:sz w:val="31"/>
          <w:szCs w:val="31"/>
          <w:lang w:eastAsia="en-US"/>
        </w:rPr>
        <w:t>特色与创新</w:t>
      </w:r>
    </w:p>
    <w:p w14:paraId="4D0F7CAA">
      <w:pPr>
        <w:kinsoku w:val="0"/>
        <w:autoSpaceDE w:val="0"/>
        <w:autoSpaceDN w:val="0"/>
        <w:adjustRightInd w:val="0"/>
        <w:snapToGrid w:val="0"/>
        <w:spacing w:before="244" w:line="358" w:lineRule="auto"/>
        <w:ind w:right="19" w:firstLine="609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 w:val="en-US" w:eastAsia="en-US" w:bidi="ar-SA"/>
        </w:rPr>
      </w:pPr>
      <w:r>
        <w:rPr>
          <w:rFonts w:ascii="仿宋" w:hAnsi="仿宋" w:eastAsia="仿宋" w:cs="仿宋"/>
          <w:snapToGrid w:val="0"/>
          <w:color w:val="000000"/>
          <w:spacing w:val="4"/>
          <w:kern w:val="0"/>
          <w:sz w:val="31"/>
          <w:szCs w:val="31"/>
          <w:lang w:val="en-US" w:eastAsia="en-US" w:bidi="ar-SA"/>
        </w:rPr>
        <w:t>包括体系结构及内容上的创新、教学、教法、教材形式方</w:t>
      </w:r>
      <w:r>
        <w:rPr>
          <w:rFonts w:ascii="仿宋" w:hAnsi="仿宋" w:eastAsia="仿宋" w:cs="仿宋"/>
          <w:snapToGrid w:val="0"/>
          <w:color w:val="000000"/>
          <w:spacing w:val="9"/>
          <w:kern w:val="0"/>
          <w:sz w:val="31"/>
          <w:szCs w:val="31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-2"/>
          <w:kern w:val="0"/>
          <w:sz w:val="31"/>
          <w:szCs w:val="31"/>
          <w:lang w:val="en-US" w:eastAsia="en-US" w:bidi="ar-SA"/>
        </w:rPr>
        <w:t>面的特色与创新等。</w:t>
      </w:r>
    </w:p>
    <w:p w14:paraId="40C2CE60">
      <w:pPr>
        <w:spacing w:line="358" w:lineRule="auto"/>
        <w:sectPr>
          <w:footerReference r:id="rId3" w:type="default"/>
          <w:pgSz w:w="11900" w:h="16840"/>
          <w:pgMar w:top="1431" w:right="1759" w:bottom="1474" w:left="1650" w:header="0" w:footer="1146" w:gutter="0"/>
          <w:cols w:space="720" w:num="1"/>
        </w:sectPr>
      </w:pPr>
    </w:p>
    <w:p w14:paraId="5CB5C9E3">
      <w:pPr>
        <w:widowControl/>
        <w:kinsoku w:val="0"/>
        <w:autoSpaceDE w:val="0"/>
        <w:autoSpaceDN w:val="0"/>
        <w:adjustRightInd w:val="0"/>
        <w:snapToGrid w:val="0"/>
        <w:spacing w:line="272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3F40CE69">
      <w:pPr>
        <w:widowControl/>
        <w:kinsoku w:val="0"/>
        <w:autoSpaceDE w:val="0"/>
        <w:autoSpaceDN w:val="0"/>
        <w:adjustRightInd w:val="0"/>
        <w:snapToGrid w:val="0"/>
        <w:spacing w:line="273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4C503C4F">
      <w:pPr>
        <w:widowControl/>
        <w:kinsoku w:val="0"/>
        <w:autoSpaceDE w:val="0"/>
        <w:autoSpaceDN w:val="0"/>
        <w:adjustRightInd w:val="0"/>
        <w:snapToGrid w:val="0"/>
        <w:spacing w:line="273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43A0485F">
      <w:pPr>
        <w:widowControl/>
        <w:kinsoku w:val="0"/>
        <w:autoSpaceDE w:val="0"/>
        <w:autoSpaceDN w:val="0"/>
        <w:adjustRightInd w:val="0"/>
        <w:snapToGrid w:val="0"/>
        <w:spacing w:before="104" w:line="222" w:lineRule="auto"/>
        <w:ind w:left="659"/>
        <w:jc w:val="left"/>
        <w:textAlignment w:val="baseline"/>
        <w:outlineLvl w:val="1"/>
        <w:rPr>
          <w:rFonts w:ascii="黑体" w:hAnsi="黑体" w:eastAsia="黑体" w:cs="黑体"/>
          <w:snapToGrid w:val="0"/>
          <w:color w:val="000000"/>
          <w:kern w:val="0"/>
          <w:sz w:val="32"/>
          <w:szCs w:val="32"/>
          <w:lang w:eastAsia="en-US"/>
        </w:rPr>
      </w:pPr>
      <w:r>
        <w:rPr>
          <w:rFonts w:ascii="黑体" w:hAnsi="黑体" w:eastAsia="黑体" w:cs="黑体"/>
          <w:b/>
          <w:bCs/>
          <w:snapToGrid w:val="0"/>
          <w:color w:val="000000"/>
          <w:spacing w:val="2"/>
          <w:kern w:val="0"/>
          <w:sz w:val="32"/>
          <w:szCs w:val="32"/>
          <w:lang w:eastAsia="en-US"/>
        </w:rPr>
        <w:t>二、提交材料</w:t>
      </w:r>
    </w:p>
    <w:p w14:paraId="3772AFE3">
      <w:pPr>
        <w:kinsoku w:val="0"/>
        <w:autoSpaceDE w:val="0"/>
        <w:autoSpaceDN w:val="0"/>
        <w:adjustRightInd w:val="0"/>
        <w:snapToGrid w:val="0"/>
        <w:spacing w:before="207" w:line="222" w:lineRule="auto"/>
        <w:ind w:left="654"/>
        <w:jc w:val="left"/>
        <w:textAlignment w:val="baseline"/>
        <w:rPr>
          <w:rFonts w:ascii="Times New Roman" w:hAnsi="Times New Roman" w:eastAsia="Times New Roman" w:cs="Times New Roman"/>
          <w:snapToGrid w:val="0"/>
          <w:color w:val="000000"/>
          <w:kern w:val="0"/>
          <w:sz w:val="32"/>
          <w:szCs w:val="32"/>
          <w:lang w:val="en-US" w:eastAsia="en-US" w:bidi="ar-SA"/>
        </w:rPr>
      </w:pPr>
      <w:r>
        <w:rPr>
          <w:rFonts w:ascii="Times New Roman" w:hAnsi="Times New Roman" w:eastAsia="Times New Roman" w:cs="Times New Roman"/>
          <w:snapToGrid w:val="0"/>
          <w:color w:val="000000"/>
          <w:spacing w:val="1"/>
          <w:kern w:val="0"/>
          <w:sz w:val="32"/>
          <w:szCs w:val="32"/>
          <w:lang w:val="en-US" w:eastAsia="en-US" w:bidi="ar-SA"/>
        </w:rPr>
        <w:t xml:space="preserve">1.   </w:t>
      </w:r>
      <w:r>
        <w:rPr>
          <w:rFonts w:ascii="仿宋" w:hAnsi="仿宋" w:eastAsia="仿宋" w:cs="仿宋"/>
          <w:snapToGrid w:val="0"/>
          <w:color w:val="000000"/>
          <w:spacing w:val="1"/>
          <w:kern w:val="0"/>
          <w:sz w:val="32"/>
          <w:szCs w:val="32"/>
          <w:lang w:val="en-US" w:eastAsia="en-US" w:bidi="ar-SA"/>
        </w:rPr>
        <w:t>案例介绍</w:t>
      </w:r>
      <w:r>
        <w:rPr>
          <w:rFonts w:ascii="Times New Roman" w:hAnsi="Times New Roman" w:eastAsia="Times New Roman" w:cs="Times New Roman"/>
          <w:snapToGrid w:val="0"/>
          <w:color w:val="000000"/>
          <w:kern w:val="0"/>
          <w:sz w:val="32"/>
          <w:szCs w:val="32"/>
          <w:lang w:val="en-US" w:eastAsia="en-US" w:bidi="ar-SA"/>
        </w:rPr>
        <w:t>PPT</w:t>
      </w:r>
    </w:p>
    <w:p w14:paraId="2076D977">
      <w:pPr>
        <w:kinsoku w:val="0"/>
        <w:autoSpaceDE w:val="0"/>
        <w:autoSpaceDN w:val="0"/>
        <w:adjustRightInd w:val="0"/>
        <w:snapToGrid w:val="0"/>
        <w:spacing w:before="225" w:line="223" w:lineRule="auto"/>
        <w:ind w:left="654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32"/>
          <w:szCs w:val="32"/>
          <w:lang w:val="en-US" w:eastAsia="en-US" w:bidi="ar-SA"/>
        </w:rPr>
      </w:pPr>
      <w:r>
        <w:rPr>
          <w:rFonts w:ascii="宋体" w:hAnsi="宋体" w:eastAsia="宋体" w:cs="宋体"/>
          <w:snapToGrid w:val="0"/>
          <w:color w:val="000000"/>
          <w:spacing w:val="2"/>
          <w:kern w:val="0"/>
          <w:sz w:val="32"/>
          <w:szCs w:val="32"/>
          <w:lang w:val="en-US" w:eastAsia="en-US" w:bidi="ar-SA"/>
        </w:rPr>
        <w:t xml:space="preserve">2. </w:t>
      </w:r>
      <w:r>
        <w:rPr>
          <w:rFonts w:ascii="仿宋" w:hAnsi="仿宋" w:eastAsia="仿宋" w:cs="仿宋"/>
          <w:snapToGrid w:val="0"/>
          <w:color w:val="000000"/>
          <w:spacing w:val="2"/>
          <w:kern w:val="0"/>
          <w:sz w:val="32"/>
          <w:szCs w:val="32"/>
          <w:lang w:val="en-US" w:eastAsia="en-US" w:bidi="ar-SA"/>
        </w:rPr>
        <w:t>文字方案：3000字左右</w:t>
      </w:r>
    </w:p>
    <w:p w14:paraId="30A78E1E">
      <w:pPr>
        <w:kinsoku w:val="0"/>
        <w:autoSpaceDE w:val="0"/>
        <w:autoSpaceDN w:val="0"/>
        <w:adjustRightInd w:val="0"/>
        <w:snapToGrid w:val="0"/>
        <w:spacing w:before="235" w:line="274" w:lineRule="auto"/>
        <w:ind w:left="14" w:right="49" w:firstLine="639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32"/>
          <w:szCs w:val="32"/>
          <w:lang w:val="en-US" w:eastAsia="en-US" w:bidi="ar-SA"/>
        </w:rPr>
      </w:pPr>
      <w:r>
        <w:rPr>
          <w:rFonts w:ascii="宋体" w:hAnsi="宋体" w:eastAsia="宋体" w:cs="宋体"/>
          <w:snapToGrid w:val="0"/>
          <w:color w:val="000000"/>
          <w:spacing w:val="11"/>
          <w:kern w:val="0"/>
          <w:sz w:val="32"/>
          <w:szCs w:val="32"/>
          <w:lang w:val="en-US" w:eastAsia="en-US" w:bidi="ar-SA"/>
        </w:rPr>
        <w:t xml:space="preserve">3. </w:t>
      </w:r>
      <w:r>
        <w:rPr>
          <w:rFonts w:ascii="仿宋" w:hAnsi="仿宋" w:eastAsia="仿宋" w:cs="仿宋"/>
          <w:snapToGrid w:val="0"/>
          <w:color w:val="000000"/>
          <w:spacing w:val="11"/>
          <w:kern w:val="0"/>
          <w:sz w:val="32"/>
          <w:szCs w:val="32"/>
          <w:lang w:val="en-US" w:eastAsia="en-US" w:bidi="ar-SA"/>
        </w:rPr>
        <w:t>个人简介(200字以内)及小二寸照片；照片支持</w:t>
      </w:r>
      <w:r>
        <w:rPr>
          <w:rFonts w:ascii="宋体" w:hAnsi="宋体" w:eastAsia="宋体" w:cs="宋体"/>
          <w:snapToGrid w:val="0"/>
          <w:color w:val="000000"/>
          <w:kern w:val="0"/>
          <w:sz w:val="32"/>
          <w:szCs w:val="32"/>
          <w:lang w:val="en-US" w:eastAsia="en-US" w:bidi="ar-SA"/>
        </w:rPr>
        <w:t>jpg</w:t>
      </w:r>
      <w:r>
        <w:rPr>
          <w:rFonts w:ascii="宋体" w:hAnsi="宋体" w:eastAsia="宋体" w:cs="宋体"/>
          <w:snapToGrid w:val="0"/>
          <w:color w:val="000000"/>
          <w:spacing w:val="8"/>
          <w:kern w:val="0"/>
          <w:sz w:val="32"/>
          <w:szCs w:val="32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5"/>
          <w:kern w:val="0"/>
          <w:sz w:val="32"/>
          <w:szCs w:val="32"/>
          <w:lang w:val="en-US" w:eastAsia="en-US" w:bidi="ar-SA"/>
        </w:rPr>
        <w:t>或者</w:t>
      </w:r>
      <w:r>
        <w:rPr>
          <w:rFonts w:ascii="Times New Roman" w:hAnsi="Times New Roman" w:eastAsia="Times New Roman" w:cs="Times New Roman"/>
          <w:snapToGrid w:val="0"/>
          <w:color w:val="000000"/>
          <w:kern w:val="0"/>
          <w:sz w:val="32"/>
          <w:szCs w:val="32"/>
          <w:lang w:val="en-US" w:eastAsia="en-US" w:bidi="ar-SA"/>
        </w:rPr>
        <w:t>png</w:t>
      </w:r>
      <w:r>
        <w:rPr>
          <w:rFonts w:ascii="Times New Roman" w:hAnsi="Times New Roman" w:eastAsia="Times New Roman" w:cs="Times New Roman"/>
          <w:snapToGrid w:val="0"/>
          <w:color w:val="000000"/>
          <w:spacing w:val="5"/>
          <w:kern w:val="0"/>
          <w:sz w:val="32"/>
          <w:szCs w:val="32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5"/>
          <w:kern w:val="0"/>
          <w:sz w:val="32"/>
          <w:szCs w:val="32"/>
          <w:lang w:val="en-US" w:eastAsia="en-US" w:bidi="ar-SA"/>
        </w:rPr>
        <w:t>格式，最大不超过500</w:t>
      </w:r>
      <w:r>
        <w:rPr>
          <w:rFonts w:ascii="Times New Roman" w:hAnsi="Times New Roman" w:eastAsia="Times New Roman" w:cs="Times New Roman"/>
          <w:snapToGrid w:val="0"/>
          <w:color w:val="000000"/>
          <w:kern w:val="0"/>
          <w:sz w:val="32"/>
          <w:szCs w:val="32"/>
          <w:lang w:val="en-US" w:eastAsia="en-US" w:bidi="ar-SA"/>
        </w:rPr>
        <w:t>kb</w:t>
      </w:r>
      <w:r>
        <w:rPr>
          <w:rFonts w:ascii="宋体" w:hAnsi="宋体" w:eastAsia="宋体" w:cs="宋体"/>
          <w:snapToGrid w:val="0"/>
          <w:color w:val="000000"/>
          <w:spacing w:val="5"/>
          <w:kern w:val="0"/>
          <w:sz w:val="32"/>
          <w:szCs w:val="32"/>
          <w:lang w:val="en-US" w:eastAsia="en-US" w:bidi="ar-SA"/>
        </w:rPr>
        <w:t>。</w:t>
      </w:r>
    </w:p>
    <w:p w14:paraId="1EC91498">
      <w:pPr>
        <w:widowControl/>
        <w:kinsoku w:val="0"/>
        <w:autoSpaceDE w:val="0"/>
        <w:autoSpaceDN w:val="0"/>
        <w:adjustRightInd w:val="0"/>
        <w:snapToGrid w:val="0"/>
        <w:spacing w:before="213" w:line="216" w:lineRule="auto"/>
        <w:ind w:left="669"/>
        <w:jc w:val="left"/>
        <w:textAlignment w:val="baseline"/>
        <w:outlineLvl w:val="1"/>
        <w:rPr>
          <w:rFonts w:ascii="宋体" w:hAnsi="宋体" w:eastAsia="宋体" w:cs="宋体"/>
          <w:snapToGrid w:val="0"/>
          <w:color w:val="000000"/>
          <w:kern w:val="0"/>
          <w:sz w:val="34"/>
          <w:szCs w:val="34"/>
          <w:lang w:eastAsia="en-US"/>
        </w:rPr>
      </w:pPr>
      <w:r>
        <w:rPr>
          <w:rFonts w:ascii="宋体" w:hAnsi="宋体" w:eastAsia="宋体" w:cs="宋体"/>
          <w:b/>
          <w:bCs/>
          <w:snapToGrid w:val="0"/>
          <w:color w:val="000000"/>
          <w:spacing w:val="1"/>
          <w:kern w:val="0"/>
          <w:sz w:val="34"/>
          <w:szCs w:val="34"/>
          <w:lang w:eastAsia="en-US"/>
        </w:rPr>
        <w:t>三、选用标准(供参考借鉴)</w:t>
      </w:r>
    </w:p>
    <w:tbl>
      <w:tblPr>
        <w:tblStyle w:val="4"/>
        <w:tblW w:w="850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4"/>
        <w:gridCol w:w="1268"/>
        <w:gridCol w:w="5174"/>
        <w:gridCol w:w="1163"/>
      </w:tblGrid>
      <w:tr w14:paraId="7E415B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904" w:type="dxa"/>
            <w:vAlign w:val="top"/>
          </w:tcPr>
          <w:p w14:paraId="39814479">
            <w:pPr>
              <w:kinsoku w:val="0"/>
              <w:autoSpaceDE w:val="0"/>
              <w:autoSpaceDN w:val="0"/>
              <w:adjustRightInd w:val="0"/>
              <w:snapToGrid w:val="0"/>
              <w:spacing w:before="204" w:line="221" w:lineRule="auto"/>
              <w:ind w:left="159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6"/>
                <w:kern w:val="0"/>
                <w:sz w:val="29"/>
                <w:szCs w:val="29"/>
                <w:lang w:val="en-US" w:eastAsia="en-US" w:bidi="ar-SA"/>
              </w:rPr>
              <w:t>序号</w:t>
            </w:r>
          </w:p>
        </w:tc>
        <w:tc>
          <w:tcPr>
            <w:tcW w:w="1268" w:type="dxa"/>
            <w:vAlign w:val="top"/>
          </w:tcPr>
          <w:p w14:paraId="71C30EDA">
            <w:pPr>
              <w:kinsoku w:val="0"/>
              <w:autoSpaceDE w:val="0"/>
              <w:autoSpaceDN w:val="0"/>
              <w:adjustRightInd w:val="0"/>
              <w:snapToGrid w:val="0"/>
              <w:spacing w:before="203" w:line="220" w:lineRule="auto"/>
              <w:ind w:left="45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5"/>
                <w:kern w:val="0"/>
                <w:sz w:val="29"/>
                <w:szCs w:val="29"/>
                <w:lang w:val="en-US" w:eastAsia="en-US" w:bidi="ar-SA"/>
              </w:rPr>
              <w:t>评审指标</w:t>
            </w:r>
          </w:p>
        </w:tc>
        <w:tc>
          <w:tcPr>
            <w:tcW w:w="5174" w:type="dxa"/>
            <w:vAlign w:val="top"/>
          </w:tcPr>
          <w:p w14:paraId="46310340">
            <w:pPr>
              <w:kinsoku w:val="0"/>
              <w:autoSpaceDE w:val="0"/>
              <w:autoSpaceDN w:val="0"/>
              <w:adjustRightInd w:val="0"/>
              <w:snapToGrid w:val="0"/>
              <w:spacing w:before="203" w:line="220" w:lineRule="auto"/>
              <w:ind w:left="2027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5"/>
                <w:kern w:val="0"/>
                <w:sz w:val="29"/>
                <w:szCs w:val="29"/>
                <w:lang w:val="en-US" w:eastAsia="en-US" w:bidi="ar-SA"/>
              </w:rPr>
              <w:t>标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5"/>
                <w:kern w:val="0"/>
                <w:sz w:val="29"/>
                <w:szCs w:val="29"/>
                <w:lang w:val="en-US" w:eastAsia="en-US" w:bidi="ar-SA"/>
              </w:rPr>
              <w:t xml:space="preserve">    </w:t>
            </w: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5"/>
                <w:kern w:val="0"/>
                <w:sz w:val="29"/>
                <w:szCs w:val="29"/>
                <w:lang w:val="en-US" w:eastAsia="en-US" w:bidi="ar-SA"/>
              </w:rPr>
              <w:t>准</w:t>
            </w:r>
          </w:p>
        </w:tc>
        <w:tc>
          <w:tcPr>
            <w:tcW w:w="1163" w:type="dxa"/>
            <w:vAlign w:val="top"/>
          </w:tcPr>
          <w:p w14:paraId="3D006264">
            <w:pPr>
              <w:kinsoku w:val="0"/>
              <w:autoSpaceDE w:val="0"/>
              <w:autoSpaceDN w:val="0"/>
              <w:adjustRightInd w:val="0"/>
              <w:snapToGrid w:val="0"/>
              <w:spacing w:before="203" w:line="219" w:lineRule="auto"/>
              <w:ind w:left="293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7"/>
                <w:kern w:val="0"/>
                <w:sz w:val="29"/>
                <w:szCs w:val="29"/>
                <w:lang w:val="en-US" w:eastAsia="en-US" w:bidi="ar-SA"/>
              </w:rPr>
              <w:t>分值</w:t>
            </w:r>
          </w:p>
        </w:tc>
      </w:tr>
      <w:tr w14:paraId="08114F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7" w:hRule="atLeast"/>
        </w:trPr>
        <w:tc>
          <w:tcPr>
            <w:tcW w:w="904" w:type="dxa"/>
            <w:vAlign w:val="top"/>
          </w:tcPr>
          <w:p w14:paraId="3D63CEF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6F97061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732E8F7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038E396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281978F1">
            <w:pPr>
              <w:kinsoku w:val="0"/>
              <w:autoSpaceDE w:val="0"/>
              <w:autoSpaceDN w:val="0"/>
              <w:adjustRightInd w:val="0"/>
              <w:snapToGrid w:val="0"/>
              <w:spacing w:before="94" w:line="240" w:lineRule="auto"/>
              <w:ind w:left="29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29"/>
                <w:szCs w:val="29"/>
                <w:lang w:val="en-US" w:eastAsia="en-US" w:bidi="ar-SA"/>
              </w:rPr>
              <w:t>01</w:t>
            </w:r>
          </w:p>
        </w:tc>
        <w:tc>
          <w:tcPr>
            <w:tcW w:w="1268" w:type="dxa"/>
            <w:vAlign w:val="top"/>
          </w:tcPr>
          <w:p w14:paraId="52A3DFB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2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72596AE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2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6C4610B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3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219901F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3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3A098C81">
            <w:pPr>
              <w:kinsoku w:val="0"/>
              <w:autoSpaceDE w:val="0"/>
              <w:autoSpaceDN w:val="0"/>
              <w:adjustRightInd w:val="0"/>
              <w:snapToGrid w:val="0"/>
              <w:spacing w:before="94" w:line="218" w:lineRule="auto"/>
              <w:ind w:left="4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7"/>
                <w:kern w:val="0"/>
                <w:sz w:val="29"/>
                <w:szCs w:val="29"/>
                <w:lang w:val="en-US" w:eastAsia="en-US" w:bidi="ar-SA"/>
              </w:rPr>
              <w:t>价值导向</w:t>
            </w:r>
          </w:p>
        </w:tc>
        <w:tc>
          <w:tcPr>
            <w:tcW w:w="5174" w:type="dxa"/>
            <w:vAlign w:val="top"/>
          </w:tcPr>
          <w:p w14:paraId="7D04C9D9">
            <w:pPr>
              <w:kinsoku w:val="0"/>
              <w:autoSpaceDE w:val="0"/>
              <w:autoSpaceDN w:val="0"/>
              <w:adjustRightInd w:val="0"/>
              <w:snapToGrid w:val="0"/>
              <w:spacing w:before="60" w:line="249" w:lineRule="auto"/>
              <w:ind w:left="112" w:right="97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  <w:t>教材思想观点正确，无政治性和政策性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0"/>
                <w:kern w:val="0"/>
                <w:sz w:val="29"/>
                <w:szCs w:val="29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9"/>
                <w:szCs w:val="29"/>
                <w:lang w:val="en-US" w:eastAsia="en-US" w:bidi="ar-SA"/>
              </w:rPr>
              <w:t>错误；突出立德树人为根本，注重培育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5"/>
                <w:kern w:val="0"/>
                <w:sz w:val="29"/>
                <w:szCs w:val="29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  <w:t>和践行社会主义核心价值观，融入课程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9"/>
                <w:kern w:val="0"/>
                <w:sz w:val="29"/>
                <w:szCs w:val="29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  <w:t>思政相关内容；对学生创新精神、创新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1"/>
                <w:kern w:val="0"/>
                <w:sz w:val="29"/>
                <w:szCs w:val="29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9"/>
                <w:szCs w:val="29"/>
                <w:lang w:val="en-US" w:eastAsia="en-US" w:bidi="ar-SA"/>
              </w:rPr>
              <w:t>能力、工匠精神、职业精神、专业精神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4"/>
                <w:kern w:val="0"/>
                <w:sz w:val="29"/>
                <w:szCs w:val="29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0"/>
                <w:kern w:val="0"/>
                <w:sz w:val="29"/>
                <w:szCs w:val="29"/>
                <w:lang w:val="en-US" w:eastAsia="en-US" w:bidi="ar-SA"/>
              </w:rPr>
              <w:t>的培养要贯穿始终。</w:t>
            </w:r>
          </w:p>
        </w:tc>
        <w:tc>
          <w:tcPr>
            <w:tcW w:w="1163" w:type="dxa"/>
            <w:vAlign w:val="top"/>
          </w:tcPr>
          <w:p w14:paraId="6239787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6ADAAC3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17F5A4C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78037D5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7498E587">
            <w:pPr>
              <w:kinsoku w:val="0"/>
              <w:autoSpaceDE w:val="0"/>
              <w:autoSpaceDN w:val="0"/>
              <w:adjustRightInd w:val="0"/>
              <w:snapToGrid w:val="0"/>
              <w:spacing w:before="94" w:line="240" w:lineRule="auto"/>
              <w:ind w:left="428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9"/>
                <w:kern w:val="0"/>
                <w:sz w:val="29"/>
                <w:szCs w:val="29"/>
                <w:lang w:val="en-US" w:eastAsia="en-US" w:bidi="ar-SA"/>
              </w:rPr>
              <w:t>10</w:t>
            </w:r>
          </w:p>
        </w:tc>
      </w:tr>
      <w:tr w14:paraId="54B0D7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7" w:hRule="atLeast"/>
        </w:trPr>
        <w:tc>
          <w:tcPr>
            <w:tcW w:w="904" w:type="dxa"/>
            <w:vAlign w:val="top"/>
          </w:tcPr>
          <w:p w14:paraId="13A7FA2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98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451853F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98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1AB7BF6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98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699D118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98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25992C42">
            <w:pPr>
              <w:kinsoku w:val="0"/>
              <w:autoSpaceDE w:val="0"/>
              <w:autoSpaceDN w:val="0"/>
              <w:adjustRightInd w:val="0"/>
              <w:snapToGrid w:val="0"/>
              <w:spacing w:before="94" w:line="240" w:lineRule="auto"/>
              <w:ind w:left="29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29"/>
                <w:szCs w:val="29"/>
                <w:lang w:val="en-US" w:eastAsia="en-US" w:bidi="ar-SA"/>
              </w:rPr>
              <w:t>02</w:t>
            </w:r>
          </w:p>
        </w:tc>
        <w:tc>
          <w:tcPr>
            <w:tcW w:w="1268" w:type="dxa"/>
            <w:vAlign w:val="top"/>
          </w:tcPr>
          <w:p w14:paraId="15E538E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92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7D5B1F2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92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1913052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92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79C3536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93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7FE6E67F">
            <w:pPr>
              <w:kinsoku w:val="0"/>
              <w:autoSpaceDE w:val="0"/>
              <w:autoSpaceDN w:val="0"/>
              <w:adjustRightInd w:val="0"/>
              <w:snapToGrid w:val="0"/>
              <w:spacing w:before="95" w:line="223" w:lineRule="auto"/>
              <w:ind w:left="4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29"/>
                <w:szCs w:val="29"/>
                <w:lang w:val="en-US" w:eastAsia="en-US" w:bidi="ar-SA"/>
              </w:rPr>
              <w:t>职业理念</w:t>
            </w:r>
          </w:p>
        </w:tc>
        <w:tc>
          <w:tcPr>
            <w:tcW w:w="5174" w:type="dxa"/>
            <w:vAlign w:val="top"/>
          </w:tcPr>
          <w:p w14:paraId="3705B0AC">
            <w:pPr>
              <w:kinsoku w:val="0"/>
              <w:autoSpaceDE w:val="0"/>
              <w:autoSpaceDN w:val="0"/>
              <w:adjustRightInd w:val="0"/>
              <w:snapToGrid w:val="0"/>
              <w:spacing w:before="81" w:line="247" w:lineRule="auto"/>
              <w:ind w:left="112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9"/>
                <w:szCs w:val="29"/>
                <w:lang w:val="en-US" w:eastAsia="en-US" w:bidi="ar-SA"/>
              </w:rPr>
              <w:t>体现校企深度合作的职业教育理念，融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4"/>
                <w:kern w:val="0"/>
                <w:sz w:val="29"/>
                <w:szCs w:val="29"/>
                <w:lang w:val="en-US" w:eastAsia="en-US" w:bidi="ar-SA"/>
              </w:rPr>
              <w:t xml:space="preserve">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9"/>
                <w:szCs w:val="29"/>
                <w:lang w:val="en-US" w:eastAsia="en-US" w:bidi="ar-SA"/>
              </w:rPr>
              <w:t>入企业先进文化、质量文化、中国优秀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29"/>
                <w:szCs w:val="29"/>
                <w:lang w:val="en-US" w:eastAsia="en-US" w:bidi="ar-SA"/>
              </w:rPr>
              <w:t xml:space="preserve">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7"/>
                <w:kern w:val="0"/>
                <w:sz w:val="29"/>
                <w:szCs w:val="29"/>
                <w:lang w:val="en-US" w:eastAsia="en-US" w:bidi="ar-SA"/>
              </w:rPr>
              <w:t>传统文化，体现行知合一、工学结合；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9"/>
                <w:szCs w:val="29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9"/>
                <w:szCs w:val="29"/>
                <w:lang w:val="en-US" w:eastAsia="en-US" w:bidi="ar-SA"/>
              </w:rPr>
              <w:t>教材内容源于对企业职业岗位、真实产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5"/>
                <w:kern w:val="0"/>
                <w:sz w:val="29"/>
                <w:szCs w:val="29"/>
                <w:lang w:val="en-US" w:eastAsia="en-US" w:bidi="ar-SA"/>
              </w:rPr>
              <w:t xml:space="preserve">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9"/>
                <w:szCs w:val="29"/>
                <w:lang w:val="en-US" w:eastAsia="en-US" w:bidi="ar-SA"/>
              </w:rPr>
              <w:t>品以及工艺、方法、操作规程、标准等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29"/>
                <w:szCs w:val="29"/>
                <w:lang w:val="en-US" w:eastAsia="en-US" w:bidi="ar-SA"/>
              </w:rPr>
              <w:t xml:space="preserve">  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  <w:t>进行典型化处理、教学处理和规范，凸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7"/>
                <w:kern w:val="0"/>
                <w:sz w:val="29"/>
                <w:szCs w:val="29"/>
                <w:lang w:val="en-US" w:eastAsia="en-US" w:bidi="ar-SA"/>
              </w:rPr>
              <w:t xml:space="preserve"> 显实用性、职业性和先进性。</w:t>
            </w:r>
          </w:p>
        </w:tc>
        <w:tc>
          <w:tcPr>
            <w:tcW w:w="1163" w:type="dxa"/>
            <w:vAlign w:val="top"/>
          </w:tcPr>
          <w:p w14:paraId="54203B1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98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3C43227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98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372EB9D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98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6038277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98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3C1F1DBF">
            <w:pPr>
              <w:kinsoku w:val="0"/>
              <w:autoSpaceDE w:val="0"/>
              <w:autoSpaceDN w:val="0"/>
              <w:adjustRightInd w:val="0"/>
              <w:snapToGrid w:val="0"/>
              <w:spacing w:before="94" w:line="240" w:lineRule="auto"/>
              <w:ind w:left="428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9"/>
                <w:kern w:val="0"/>
                <w:sz w:val="29"/>
                <w:szCs w:val="29"/>
                <w:lang w:val="en-US" w:eastAsia="en-US" w:bidi="ar-SA"/>
              </w:rPr>
              <w:t>10</w:t>
            </w:r>
          </w:p>
        </w:tc>
      </w:tr>
      <w:tr w14:paraId="0E99A4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2" w:hRule="atLeast"/>
        </w:trPr>
        <w:tc>
          <w:tcPr>
            <w:tcW w:w="904" w:type="dxa"/>
            <w:vAlign w:val="top"/>
          </w:tcPr>
          <w:p w14:paraId="140C958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204BFDC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1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4E37A67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1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1EBA13B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1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12FFCF7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1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73E606C5">
            <w:pPr>
              <w:kinsoku w:val="0"/>
              <w:autoSpaceDE w:val="0"/>
              <w:autoSpaceDN w:val="0"/>
              <w:adjustRightInd w:val="0"/>
              <w:snapToGrid w:val="0"/>
              <w:spacing w:before="94" w:line="240" w:lineRule="auto"/>
              <w:ind w:left="29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29"/>
                <w:szCs w:val="29"/>
                <w:lang w:val="en-US" w:eastAsia="en-US" w:bidi="ar-SA"/>
              </w:rPr>
              <w:t>03</w:t>
            </w:r>
          </w:p>
        </w:tc>
        <w:tc>
          <w:tcPr>
            <w:tcW w:w="1268" w:type="dxa"/>
            <w:vAlign w:val="top"/>
          </w:tcPr>
          <w:p w14:paraId="3315C1B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4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6F952F0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5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7650F11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5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14C7957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5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5C282E4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5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485284E7">
            <w:pPr>
              <w:kinsoku w:val="0"/>
              <w:autoSpaceDE w:val="0"/>
              <w:autoSpaceDN w:val="0"/>
              <w:adjustRightInd w:val="0"/>
              <w:snapToGrid w:val="0"/>
              <w:spacing w:before="94" w:line="219" w:lineRule="auto"/>
              <w:ind w:left="4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29"/>
                <w:szCs w:val="29"/>
                <w:lang w:val="en-US" w:eastAsia="en-US" w:bidi="ar-SA"/>
              </w:rPr>
              <w:t>教材设计</w:t>
            </w:r>
          </w:p>
        </w:tc>
        <w:tc>
          <w:tcPr>
            <w:tcW w:w="5174" w:type="dxa"/>
            <w:vAlign w:val="top"/>
          </w:tcPr>
          <w:p w14:paraId="6EA39416">
            <w:pPr>
              <w:kinsoku w:val="0"/>
              <w:autoSpaceDE w:val="0"/>
              <w:autoSpaceDN w:val="0"/>
              <w:adjustRightInd w:val="0"/>
              <w:snapToGrid w:val="0"/>
              <w:spacing w:before="45" w:line="252" w:lineRule="auto"/>
              <w:ind w:left="112" w:firstLine="149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  <w:t>符合技术技能人才成长规律和学生认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9"/>
                <w:szCs w:val="29"/>
                <w:lang w:val="en-US" w:eastAsia="en-US" w:bidi="ar-SA"/>
              </w:rPr>
              <w:t xml:space="preserve">  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  <w:t>知特点，内容由浅到深，操作由单一到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8"/>
                <w:kern w:val="0"/>
                <w:sz w:val="29"/>
                <w:szCs w:val="29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0"/>
                <w:kern w:val="0"/>
                <w:sz w:val="29"/>
                <w:szCs w:val="29"/>
                <w:lang w:val="en-US" w:eastAsia="en-US" w:bidi="ar-SA"/>
              </w:rPr>
              <w:t>综合；注重以真实生产项目、典型工作任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0"/>
                <w:kern w:val="0"/>
                <w:sz w:val="29"/>
                <w:szCs w:val="29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  <w:t>务、案例等为载体组织教学单元，把基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9"/>
                <w:szCs w:val="29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  <w:t>本理论融入到实际项目，突出理论和实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29"/>
                <w:szCs w:val="29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9"/>
                <w:szCs w:val="29"/>
                <w:lang w:val="en-US" w:eastAsia="en-US" w:bidi="ar-SA"/>
              </w:rPr>
              <w:t>践相统一；教材编排上采用模块化、项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9"/>
                <w:szCs w:val="29"/>
                <w:lang w:val="en-US" w:eastAsia="en-US" w:bidi="ar-SA"/>
              </w:rPr>
              <w:t xml:space="preserve">  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  <w:t>目化、任务式结构，遵循行动导向或任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9"/>
                <w:szCs w:val="29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8"/>
                <w:kern w:val="0"/>
                <w:sz w:val="29"/>
                <w:szCs w:val="29"/>
                <w:lang w:val="en-US" w:eastAsia="en-US" w:bidi="ar-SA"/>
              </w:rPr>
              <w:t>务驱动教学模式的需求。</w:t>
            </w:r>
          </w:p>
        </w:tc>
        <w:tc>
          <w:tcPr>
            <w:tcW w:w="1163" w:type="dxa"/>
            <w:vAlign w:val="top"/>
          </w:tcPr>
          <w:p w14:paraId="5646B46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4AB3E61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1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222FDE6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1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2AD307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1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255F803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1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38B9B74A">
            <w:pPr>
              <w:kinsoku w:val="0"/>
              <w:autoSpaceDE w:val="0"/>
              <w:autoSpaceDN w:val="0"/>
              <w:adjustRightInd w:val="0"/>
              <w:snapToGrid w:val="0"/>
              <w:spacing w:before="94" w:line="240" w:lineRule="auto"/>
              <w:ind w:left="428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9"/>
                <w:kern w:val="0"/>
                <w:sz w:val="29"/>
                <w:szCs w:val="29"/>
                <w:lang w:val="en-US" w:eastAsia="en-US" w:bidi="ar-SA"/>
              </w:rPr>
              <w:t>15</w:t>
            </w:r>
          </w:p>
        </w:tc>
      </w:tr>
    </w:tbl>
    <w:p w14:paraId="0225BE6F">
      <w:pPr>
        <w:widowControl/>
        <w:kinsoku w:val="0"/>
        <w:autoSpaceDE w:val="0"/>
        <w:autoSpaceDN w:val="0"/>
        <w:adjustRightInd w:val="0"/>
        <w:snapToGrid w:val="0"/>
        <w:spacing w:line="240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424F6E57">
      <w:pPr>
        <w:rPr>
          <w:rFonts w:ascii="Arial" w:hAnsi="Arial" w:eastAsia="Arial" w:cs="Arial"/>
          <w:sz w:val="21"/>
          <w:szCs w:val="21"/>
        </w:rPr>
        <w:sectPr>
          <w:footerReference r:id="rId4" w:type="default"/>
          <w:pgSz w:w="11900" w:h="16840"/>
          <w:pgMar w:top="1431" w:right="1715" w:bottom="1464" w:left="1665" w:header="0" w:footer="1140" w:gutter="0"/>
          <w:cols w:space="720" w:num="1"/>
        </w:sectPr>
      </w:pPr>
    </w:p>
    <w:p w14:paraId="028561EE">
      <w:pPr>
        <w:widowControl/>
        <w:kinsoku w:val="0"/>
        <w:autoSpaceDE w:val="0"/>
        <w:autoSpaceDN w:val="0"/>
        <w:adjustRightInd w:val="0"/>
        <w:snapToGrid w:val="0"/>
        <w:spacing w:before="17" w:line="240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</w:p>
    <w:p w14:paraId="1A3D09DE">
      <w:pPr>
        <w:widowControl/>
        <w:kinsoku w:val="0"/>
        <w:autoSpaceDE w:val="0"/>
        <w:autoSpaceDN w:val="0"/>
        <w:adjustRightInd w:val="0"/>
        <w:snapToGrid w:val="0"/>
        <w:spacing w:before="16" w:line="240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</w:p>
    <w:p w14:paraId="1C2D7EFA">
      <w:pPr>
        <w:widowControl/>
        <w:kinsoku w:val="0"/>
        <w:autoSpaceDE w:val="0"/>
        <w:autoSpaceDN w:val="0"/>
        <w:adjustRightInd w:val="0"/>
        <w:snapToGrid w:val="0"/>
        <w:spacing w:before="16" w:line="240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</w:p>
    <w:tbl>
      <w:tblPr>
        <w:tblStyle w:val="4"/>
        <w:tblW w:w="850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4"/>
        <w:gridCol w:w="1278"/>
        <w:gridCol w:w="5174"/>
        <w:gridCol w:w="1163"/>
      </w:tblGrid>
      <w:tr w14:paraId="1A4DA7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3" w:hRule="atLeast"/>
        </w:trPr>
        <w:tc>
          <w:tcPr>
            <w:tcW w:w="894" w:type="dxa"/>
            <w:vAlign w:val="top"/>
          </w:tcPr>
          <w:p w14:paraId="01A36AF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8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20EB6A7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8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4F66547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9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4DC4B1A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9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6D6F50D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9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2BD2E826">
            <w:pPr>
              <w:kinsoku w:val="0"/>
              <w:autoSpaceDE w:val="0"/>
              <w:autoSpaceDN w:val="0"/>
              <w:adjustRightInd w:val="0"/>
              <w:snapToGrid w:val="0"/>
              <w:spacing w:before="94" w:line="240" w:lineRule="auto"/>
              <w:ind w:left="29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29"/>
                <w:szCs w:val="29"/>
                <w:lang w:val="en-US" w:eastAsia="en-US" w:bidi="ar-SA"/>
              </w:rPr>
              <w:t>04</w:t>
            </w:r>
          </w:p>
        </w:tc>
        <w:tc>
          <w:tcPr>
            <w:tcW w:w="1278" w:type="dxa"/>
            <w:vAlign w:val="top"/>
          </w:tcPr>
          <w:p w14:paraId="3A3E0F6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3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6621E23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3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6D6D175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3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360938B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3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66616DA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3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20A9B4E5">
            <w:pPr>
              <w:kinsoku w:val="0"/>
              <w:autoSpaceDE w:val="0"/>
              <w:autoSpaceDN w:val="0"/>
              <w:adjustRightInd w:val="0"/>
              <w:snapToGrid w:val="0"/>
              <w:spacing w:before="94" w:line="219" w:lineRule="auto"/>
              <w:ind w:left="5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9"/>
                <w:szCs w:val="29"/>
                <w:lang w:val="en-US" w:eastAsia="en-US" w:bidi="ar-SA"/>
              </w:rPr>
              <w:t>内容编排</w:t>
            </w:r>
          </w:p>
        </w:tc>
        <w:tc>
          <w:tcPr>
            <w:tcW w:w="5174" w:type="dxa"/>
            <w:vAlign w:val="top"/>
          </w:tcPr>
          <w:p w14:paraId="0FAC2D8E">
            <w:pPr>
              <w:kinsoku w:val="0"/>
              <w:autoSpaceDE w:val="0"/>
              <w:autoSpaceDN w:val="0"/>
              <w:adjustRightInd w:val="0"/>
              <w:snapToGrid w:val="0"/>
              <w:spacing w:before="15" w:line="229" w:lineRule="auto"/>
              <w:ind w:left="112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9"/>
                <w:szCs w:val="29"/>
                <w:lang w:val="en-US" w:eastAsia="en-US" w:bidi="ar-SA"/>
              </w:rPr>
              <w:t>基本理论、原理和方法阐述正确，没有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29"/>
                <w:szCs w:val="29"/>
                <w:lang w:val="en-US" w:eastAsia="en-US" w:bidi="ar-SA"/>
              </w:rPr>
              <w:t xml:space="preserve">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9"/>
                <w:szCs w:val="29"/>
                <w:lang w:val="en-US" w:eastAsia="en-US" w:bidi="ar-SA"/>
              </w:rPr>
              <w:t>专业性错误；引用的数据、图表、材料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9"/>
                <w:szCs w:val="29"/>
                <w:lang w:val="en-US" w:eastAsia="en-US" w:bidi="ar-SA"/>
              </w:rPr>
              <w:t xml:space="preserve">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7"/>
                <w:kern w:val="0"/>
                <w:sz w:val="29"/>
                <w:szCs w:val="29"/>
                <w:lang w:val="en-US" w:eastAsia="en-US" w:bidi="ar-SA"/>
              </w:rPr>
              <w:t>可靠，并规范性引用标注；技能操作、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9"/>
                <w:szCs w:val="29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9"/>
                <w:szCs w:val="29"/>
                <w:lang w:val="en-US" w:eastAsia="en-US" w:bidi="ar-SA"/>
              </w:rPr>
              <w:t>安全规范、工艺流程要求明确，表述准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29"/>
                <w:szCs w:val="29"/>
                <w:lang w:val="en-US" w:eastAsia="en-US" w:bidi="ar-SA"/>
              </w:rPr>
              <w:t xml:space="preserve">  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  <w:t>确，符合国家和行业标准。行业发展中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7"/>
                <w:kern w:val="0"/>
                <w:sz w:val="29"/>
                <w:szCs w:val="29"/>
                <w:lang w:val="en-US" w:eastAsia="en-US" w:bidi="ar-SA"/>
              </w:rPr>
              <w:t xml:space="preserve"> 的新知识、新技术、新工艺、新标准、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9"/>
                <w:szCs w:val="29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9"/>
                <w:szCs w:val="29"/>
                <w:lang w:val="en-US" w:eastAsia="en-US" w:bidi="ar-SA"/>
              </w:rPr>
              <w:t>新规范等内容及时纳入教材，有效衔接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9"/>
                <w:szCs w:val="29"/>
                <w:lang w:val="en-US" w:eastAsia="en-US" w:bidi="ar-SA"/>
              </w:rPr>
              <w:t xml:space="preserve">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5"/>
                <w:kern w:val="0"/>
                <w:sz w:val="29"/>
                <w:szCs w:val="29"/>
                <w:lang w:val="en-US" w:eastAsia="en-US" w:bidi="ar-SA"/>
              </w:rPr>
              <w:t>X证书等职业资格证书标准。</w:t>
            </w:r>
          </w:p>
        </w:tc>
        <w:tc>
          <w:tcPr>
            <w:tcW w:w="1163" w:type="dxa"/>
            <w:vAlign w:val="top"/>
          </w:tcPr>
          <w:p w14:paraId="5A84160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8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31B6EF8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8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69B8F7B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9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6B643D7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9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16FEC03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9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77638E4E">
            <w:pPr>
              <w:kinsoku w:val="0"/>
              <w:autoSpaceDE w:val="0"/>
              <w:autoSpaceDN w:val="0"/>
              <w:adjustRightInd w:val="0"/>
              <w:snapToGrid w:val="0"/>
              <w:spacing w:before="94" w:line="240" w:lineRule="auto"/>
              <w:ind w:left="428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29"/>
                <w:szCs w:val="29"/>
                <w:lang w:val="en-US" w:eastAsia="en-US" w:bidi="ar-SA"/>
              </w:rPr>
              <w:t>20</w:t>
            </w:r>
          </w:p>
        </w:tc>
      </w:tr>
      <w:tr w14:paraId="773F3C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8" w:hRule="atLeast"/>
        </w:trPr>
        <w:tc>
          <w:tcPr>
            <w:tcW w:w="894" w:type="dxa"/>
            <w:vAlign w:val="top"/>
          </w:tcPr>
          <w:p w14:paraId="32A040E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9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23A10B3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91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196489A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91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08C80CF7">
            <w:pPr>
              <w:kinsoku w:val="0"/>
              <w:autoSpaceDE w:val="0"/>
              <w:autoSpaceDN w:val="0"/>
              <w:adjustRightInd w:val="0"/>
              <w:snapToGrid w:val="0"/>
              <w:spacing w:before="94" w:line="240" w:lineRule="auto"/>
              <w:ind w:left="29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29"/>
                <w:szCs w:val="29"/>
                <w:lang w:val="en-US" w:eastAsia="en-US" w:bidi="ar-SA"/>
              </w:rPr>
              <w:t>05</w:t>
            </w:r>
          </w:p>
        </w:tc>
        <w:tc>
          <w:tcPr>
            <w:tcW w:w="1278" w:type="dxa"/>
            <w:vAlign w:val="top"/>
          </w:tcPr>
          <w:p w14:paraId="4FB9D01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1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0B454AE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1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410FCF5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2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4FF10EAF">
            <w:pPr>
              <w:kinsoku w:val="0"/>
              <w:autoSpaceDE w:val="0"/>
              <w:autoSpaceDN w:val="0"/>
              <w:adjustRightInd w:val="0"/>
              <w:snapToGrid w:val="0"/>
              <w:spacing w:before="94" w:line="219" w:lineRule="auto"/>
              <w:ind w:left="5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29"/>
                <w:szCs w:val="29"/>
                <w:lang w:val="en-US" w:eastAsia="en-US" w:bidi="ar-SA"/>
              </w:rPr>
              <w:t>编写团队</w:t>
            </w:r>
          </w:p>
        </w:tc>
        <w:tc>
          <w:tcPr>
            <w:tcW w:w="5174" w:type="dxa"/>
            <w:vAlign w:val="top"/>
          </w:tcPr>
          <w:p w14:paraId="6CEA0FF5">
            <w:pPr>
              <w:kinsoku w:val="0"/>
              <w:autoSpaceDE w:val="0"/>
              <w:autoSpaceDN w:val="0"/>
              <w:adjustRightInd w:val="0"/>
              <w:snapToGrid w:val="0"/>
              <w:spacing w:before="30" w:line="228" w:lineRule="auto"/>
              <w:ind w:left="112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9"/>
                <w:szCs w:val="29"/>
                <w:lang w:val="en-US" w:eastAsia="en-US" w:bidi="ar-SA"/>
              </w:rPr>
              <w:t>主编、参编应符合《职业院校教材管理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29"/>
                <w:szCs w:val="29"/>
                <w:lang w:val="en-US" w:eastAsia="en-US" w:bidi="ar-SA"/>
              </w:rPr>
              <w:t xml:space="preserve">  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  <w:t xml:space="preserve">办法》相关规定；实行校企双主编负责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9"/>
                <w:szCs w:val="29"/>
                <w:lang w:val="en-US" w:eastAsia="en-US" w:bidi="ar-SA"/>
              </w:rPr>
              <w:t>制，参编人员团队结构合理，包括相关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5"/>
                <w:kern w:val="0"/>
                <w:sz w:val="29"/>
                <w:szCs w:val="29"/>
                <w:lang w:val="en-US" w:eastAsia="en-US" w:bidi="ar-SA"/>
              </w:rPr>
              <w:t xml:space="preserve">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9"/>
                <w:szCs w:val="29"/>
                <w:lang w:val="en-US" w:eastAsia="en-US" w:bidi="ar-SA"/>
              </w:rPr>
              <w:t>学科/专业领域专家、教科研人员、一线</w:t>
            </w:r>
          </w:p>
          <w:p w14:paraId="27BA47E6">
            <w:pPr>
              <w:kinsoku w:val="0"/>
              <w:autoSpaceDE w:val="0"/>
              <w:autoSpaceDN w:val="0"/>
              <w:adjustRightInd w:val="0"/>
              <w:snapToGrid w:val="0"/>
              <w:spacing w:before="2" w:line="217" w:lineRule="auto"/>
              <w:ind w:left="222" w:right="236" w:firstLine="39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9"/>
                <w:szCs w:val="29"/>
                <w:lang w:val="en-US" w:eastAsia="en-US" w:bidi="ar-SA"/>
              </w:rPr>
              <w:t>教师、行业企业技术人员和能工巧匠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7"/>
                <w:kern w:val="0"/>
                <w:sz w:val="29"/>
                <w:szCs w:val="29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9"/>
                <w:szCs w:val="29"/>
                <w:lang w:val="en-US" w:eastAsia="en-US" w:bidi="ar-SA"/>
              </w:rPr>
              <w:t>等。</w:t>
            </w:r>
          </w:p>
        </w:tc>
        <w:tc>
          <w:tcPr>
            <w:tcW w:w="1163" w:type="dxa"/>
            <w:vAlign w:val="top"/>
          </w:tcPr>
          <w:p w14:paraId="59D73AC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9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61C30CD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91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58F0DA3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91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1AF45283">
            <w:pPr>
              <w:kinsoku w:val="0"/>
              <w:autoSpaceDE w:val="0"/>
              <w:autoSpaceDN w:val="0"/>
              <w:adjustRightInd w:val="0"/>
              <w:snapToGrid w:val="0"/>
              <w:spacing w:before="94" w:line="240" w:lineRule="auto"/>
              <w:ind w:left="428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9"/>
                <w:kern w:val="0"/>
                <w:sz w:val="29"/>
                <w:szCs w:val="29"/>
                <w:lang w:val="en-US" w:eastAsia="en-US" w:bidi="ar-SA"/>
              </w:rPr>
              <w:t>10</w:t>
            </w:r>
          </w:p>
        </w:tc>
      </w:tr>
      <w:tr w14:paraId="7E017D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8" w:hRule="atLeast"/>
        </w:trPr>
        <w:tc>
          <w:tcPr>
            <w:tcW w:w="894" w:type="dxa"/>
            <w:vAlign w:val="top"/>
          </w:tcPr>
          <w:p w14:paraId="5B88B0F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91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4246FE1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91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1816A84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92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4BC6AA1A">
            <w:pPr>
              <w:kinsoku w:val="0"/>
              <w:autoSpaceDE w:val="0"/>
              <w:autoSpaceDN w:val="0"/>
              <w:adjustRightInd w:val="0"/>
              <w:snapToGrid w:val="0"/>
              <w:spacing w:before="94" w:line="240" w:lineRule="auto"/>
              <w:ind w:left="29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29"/>
                <w:szCs w:val="29"/>
                <w:lang w:val="en-US" w:eastAsia="en-US" w:bidi="ar-SA"/>
              </w:rPr>
              <w:t>06</w:t>
            </w:r>
          </w:p>
        </w:tc>
        <w:tc>
          <w:tcPr>
            <w:tcW w:w="1278" w:type="dxa"/>
            <w:vAlign w:val="top"/>
          </w:tcPr>
          <w:p w14:paraId="0AC8CBF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2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1AEDD8E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2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104E93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2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2CB4FAD6">
            <w:pPr>
              <w:kinsoku w:val="0"/>
              <w:autoSpaceDE w:val="0"/>
              <w:autoSpaceDN w:val="0"/>
              <w:adjustRightInd w:val="0"/>
              <w:snapToGrid w:val="0"/>
              <w:spacing w:before="94" w:line="219" w:lineRule="auto"/>
              <w:ind w:left="5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29"/>
                <w:szCs w:val="29"/>
                <w:lang w:val="en-US" w:eastAsia="en-US" w:bidi="ar-SA"/>
              </w:rPr>
              <w:t>数字资源</w:t>
            </w:r>
          </w:p>
        </w:tc>
        <w:tc>
          <w:tcPr>
            <w:tcW w:w="5174" w:type="dxa"/>
            <w:vAlign w:val="top"/>
          </w:tcPr>
          <w:p w14:paraId="046316BC">
            <w:pPr>
              <w:kinsoku w:val="0"/>
              <w:autoSpaceDE w:val="0"/>
              <w:autoSpaceDN w:val="0"/>
              <w:adjustRightInd w:val="0"/>
              <w:snapToGrid w:val="0"/>
              <w:spacing w:before="56" w:line="223" w:lineRule="auto"/>
              <w:ind w:left="112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8"/>
                <w:kern w:val="0"/>
                <w:sz w:val="29"/>
                <w:szCs w:val="29"/>
                <w:lang w:val="en-US" w:eastAsia="en-US" w:bidi="ar-SA"/>
              </w:rPr>
              <w:t>配套建有在线课程资源和网站，行业企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5"/>
                <w:kern w:val="0"/>
                <w:sz w:val="29"/>
                <w:szCs w:val="29"/>
                <w:lang w:val="en-US" w:eastAsia="en-US" w:bidi="ar-SA"/>
              </w:rPr>
              <w:t xml:space="preserve">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8"/>
                <w:kern w:val="0"/>
                <w:sz w:val="29"/>
                <w:szCs w:val="29"/>
                <w:lang w:val="en-US" w:eastAsia="en-US" w:bidi="ar-SA"/>
              </w:rPr>
              <w:t>业资源和网络资源丰富，便于开展线上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5"/>
                <w:kern w:val="0"/>
                <w:sz w:val="29"/>
                <w:szCs w:val="29"/>
                <w:lang w:val="en-US" w:eastAsia="en-US" w:bidi="ar-SA"/>
              </w:rPr>
              <w:t xml:space="preserve">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7"/>
                <w:kern w:val="0"/>
                <w:sz w:val="29"/>
                <w:szCs w:val="29"/>
                <w:lang w:val="en-US" w:eastAsia="en-US" w:bidi="ar-SA"/>
              </w:rPr>
              <w:t>线下混合式教学；教材利用二维码、富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9"/>
                <w:szCs w:val="29"/>
                <w:lang w:val="en-US" w:eastAsia="en-US" w:bidi="ar-SA"/>
              </w:rPr>
              <w:t xml:space="preserve">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0"/>
                <w:kern w:val="0"/>
                <w:sz w:val="29"/>
                <w:szCs w:val="29"/>
                <w:lang w:val="en-US" w:eastAsia="en-US" w:bidi="ar-SA"/>
              </w:rPr>
              <w:t>媒体等形式，链入相关标准、结构图表、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0"/>
                <w:kern w:val="0"/>
                <w:sz w:val="29"/>
                <w:szCs w:val="29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8"/>
                <w:kern w:val="0"/>
                <w:sz w:val="29"/>
                <w:szCs w:val="29"/>
                <w:lang w:val="en-US" w:eastAsia="en-US" w:bidi="ar-SA"/>
              </w:rPr>
              <w:t>动画图片等数字化资源，利于学生和社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5"/>
                <w:kern w:val="0"/>
                <w:sz w:val="29"/>
                <w:szCs w:val="29"/>
                <w:lang w:val="en-US" w:eastAsia="en-US" w:bidi="ar-SA"/>
              </w:rPr>
              <w:t xml:space="preserve">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29"/>
                <w:szCs w:val="29"/>
                <w:lang w:val="en-US" w:eastAsia="en-US" w:bidi="ar-SA"/>
              </w:rPr>
              <w:t>会人员自主学习。</w:t>
            </w:r>
          </w:p>
        </w:tc>
        <w:tc>
          <w:tcPr>
            <w:tcW w:w="1163" w:type="dxa"/>
            <w:vAlign w:val="top"/>
          </w:tcPr>
          <w:p w14:paraId="260E6C3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91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62ABB20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91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460C82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92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5E729A07">
            <w:pPr>
              <w:kinsoku w:val="0"/>
              <w:autoSpaceDE w:val="0"/>
              <w:autoSpaceDN w:val="0"/>
              <w:adjustRightInd w:val="0"/>
              <w:snapToGrid w:val="0"/>
              <w:spacing w:before="94" w:line="240" w:lineRule="auto"/>
              <w:ind w:left="428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9"/>
                <w:kern w:val="0"/>
                <w:sz w:val="29"/>
                <w:szCs w:val="29"/>
                <w:lang w:val="en-US" w:eastAsia="en-US" w:bidi="ar-SA"/>
              </w:rPr>
              <w:t>15</w:t>
            </w:r>
          </w:p>
        </w:tc>
      </w:tr>
      <w:tr w14:paraId="7AFBD8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8" w:hRule="atLeast"/>
        </w:trPr>
        <w:tc>
          <w:tcPr>
            <w:tcW w:w="894" w:type="dxa"/>
            <w:vAlign w:val="top"/>
          </w:tcPr>
          <w:p w14:paraId="4E37D9B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92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47BC3FC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92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3C32A01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92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4735D8D1">
            <w:pPr>
              <w:kinsoku w:val="0"/>
              <w:autoSpaceDE w:val="0"/>
              <w:autoSpaceDN w:val="0"/>
              <w:adjustRightInd w:val="0"/>
              <w:snapToGrid w:val="0"/>
              <w:spacing w:before="94" w:line="240" w:lineRule="auto"/>
              <w:ind w:left="29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29"/>
                <w:szCs w:val="29"/>
                <w:lang w:val="en-US" w:eastAsia="en-US" w:bidi="ar-SA"/>
              </w:rPr>
              <w:t>07</w:t>
            </w:r>
          </w:p>
        </w:tc>
        <w:tc>
          <w:tcPr>
            <w:tcW w:w="1278" w:type="dxa"/>
            <w:vAlign w:val="top"/>
          </w:tcPr>
          <w:p w14:paraId="77DF97D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3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57E1FB1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3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3AF1B10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3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53DD4319">
            <w:pPr>
              <w:kinsoku w:val="0"/>
              <w:autoSpaceDE w:val="0"/>
              <w:autoSpaceDN w:val="0"/>
              <w:adjustRightInd w:val="0"/>
              <w:snapToGrid w:val="0"/>
              <w:spacing w:before="94" w:line="220" w:lineRule="auto"/>
              <w:ind w:left="5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4"/>
                <w:kern w:val="0"/>
                <w:sz w:val="29"/>
                <w:szCs w:val="29"/>
                <w:lang w:val="en-US" w:eastAsia="en-US" w:bidi="ar-SA"/>
              </w:rPr>
              <w:t>应用效果</w:t>
            </w:r>
          </w:p>
        </w:tc>
        <w:tc>
          <w:tcPr>
            <w:tcW w:w="5174" w:type="dxa"/>
            <w:vAlign w:val="top"/>
          </w:tcPr>
          <w:p w14:paraId="1FA235A3">
            <w:pPr>
              <w:kinsoku w:val="0"/>
              <w:autoSpaceDE w:val="0"/>
              <w:autoSpaceDN w:val="0"/>
              <w:adjustRightInd w:val="0"/>
              <w:snapToGrid w:val="0"/>
              <w:spacing w:before="45" w:line="231" w:lineRule="auto"/>
              <w:ind w:left="112" w:firstLine="149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  <w:t>教材在校内实施受众面大，应用时间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9"/>
                <w:szCs w:val="29"/>
                <w:lang w:val="en-US" w:eastAsia="en-US" w:bidi="ar-SA"/>
              </w:rPr>
              <w:t xml:space="preserve">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4"/>
                <w:kern w:val="0"/>
                <w:sz w:val="29"/>
                <w:szCs w:val="29"/>
                <w:lang w:val="en-US" w:eastAsia="en-US" w:bidi="ar-SA"/>
              </w:rPr>
              <w:t>长，人才培养作用显著;教材与数字资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9"/>
                <w:szCs w:val="29"/>
                <w:lang w:val="en-US" w:eastAsia="en-US" w:bidi="ar-SA"/>
              </w:rPr>
              <w:t xml:space="preserve">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9"/>
                <w:szCs w:val="29"/>
                <w:lang w:val="en-US" w:eastAsia="en-US" w:bidi="ar-SA"/>
              </w:rPr>
              <w:t>源发行量大，应用地区与院校广泛，辐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2"/>
                <w:kern w:val="0"/>
                <w:sz w:val="29"/>
                <w:szCs w:val="29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7"/>
                <w:kern w:val="0"/>
                <w:sz w:val="29"/>
                <w:szCs w:val="29"/>
                <w:lang w:val="en-US" w:eastAsia="en-US" w:bidi="ar-SA"/>
              </w:rPr>
              <w:t>射带动作用突出，具有一定的影响力；</w:t>
            </w:r>
          </w:p>
          <w:p w14:paraId="338A9CEA">
            <w:pPr>
              <w:kinsoku w:val="0"/>
              <w:autoSpaceDE w:val="0"/>
              <w:autoSpaceDN w:val="0"/>
              <w:adjustRightInd w:val="0"/>
              <w:snapToGrid w:val="0"/>
              <w:spacing w:before="1" w:line="210" w:lineRule="auto"/>
              <w:ind w:left="212" w:right="248" w:firstLine="49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  <w:t>教材内容被有关职业技术等级证书采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1"/>
                <w:kern w:val="0"/>
                <w:sz w:val="29"/>
                <w:szCs w:val="29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9"/>
                <w:szCs w:val="29"/>
                <w:lang w:val="en-US" w:eastAsia="en-US" w:bidi="ar-SA"/>
              </w:rPr>
              <w:t>用。</w:t>
            </w:r>
          </w:p>
        </w:tc>
        <w:tc>
          <w:tcPr>
            <w:tcW w:w="1163" w:type="dxa"/>
            <w:vAlign w:val="top"/>
          </w:tcPr>
          <w:p w14:paraId="7561D7D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92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2A817CD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92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5301245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92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6C3DAF18">
            <w:pPr>
              <w:kinsoku w:val="0"/>
              <w:autoSpaceDE w:val="0"/>
              <w:autoSpaceDN w:val="0"/>
              <w:adjustRightInd w:val="0"/>
              <w:snapToGrid w:val="0"/>
              <w:spacing w:before="94" w:line="240" w:lineRule="auto"/>
              <w:ind w:left="428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9"/>
                <w:kern w:val="0"/>
                <w:sz w:val="29"/>
                <w:szCs w:val="29"/>
                <w:lang w:val="en-US" w:eastAsia="en-US" w:bidi="ar-SA"/>
              </w:rPr>
              <w:t>10</w:t>
            </w:r>
          </w:p>
        </w:tc>
      </w:tr>
      <w:tr w14:paraId="0CA995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7" w:hRule="atLeast"/>
        </w:trPr>
        <w:tc>
          <w:tcPr>
            <w:tcW w:w="894" w:type="dxa"/>
            <w:vAlign w:val="top"/>
          </w:tcPr>
          <w:p w14:paraId="77CBABE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7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4B0E6D9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7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12EE4A0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7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4AFE687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7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7E69C59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8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1163F895">
            <w:pPr>
              <w:kinsoku w:val="0"/>
              <w:autoSpaceDE w:val="0"/>
              <w:autoSpaceDN w:val="0"/>
              <w:adjustRightInd w:val="0"/>
              <w:snapToGrid w:val="0"/>
              <w:spacing w:before="94" w:line="240" w:lineRule="auto"/>
              <w:ind w:left="29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29"/>
                <w:szCs w:val="29"/>
                <w:lang w:val="en-US" w:eastAsia="en-US" w:bidi="ar-SA"/>
              </w:rPr>
              <w:t>08</w:t>
            </w:r>
          </w:p>
        </w:tc>
        <w:tc>
          <w:tcPr>
            <w:tcW w:w="1278" w:type="dxa"/>
            <w:vAlign w:val="top"/>
          </w:tcPr>
          <w:p w14:paraId="2978A1B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2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7F4FB1F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2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64C92F1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2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15B66B2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2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265C1FEA">
            <w:pPr>
              <w:kinsoku w:val="0"/>
              <w:autoSpaceDE w:val="0"/>
              <w:autoSpaceDN w:val="0"/>
              <w:adjustRightInd w:val="0"/>
              <w:snapToGrid w:val="0"/>
              <w:spacing w:before="94" w:line="277" w:lineRule="auto"/>
              <w:ind w:left="479" w:right="35" w:hanging="429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5"/>
                <w:kern w:val="0"/>
                <w:sz w:val="29"/>
                <w:szCs w:val="29"/>
                <w:lang w:val="en-US" w:eastAsia="en-US" w:bidi="ar-SA"/>
              </w:rPr>
              <w:t>特色与创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  <w:t xml:space="preserve"> 新</w:t>
            </w:r>
          </w:p>
        </w:tc>
        <w:tc>
          <w:tcPr>
            <w:tcW w:w="5174" w:type="dxa"/>
            <w:vAlign w:val="top"/>
          </w:tcPr>
          <w:p w14:paraId="74885B23">
            <w:pPr>
              <w:kinsoku w:val="0"/>
              <w:autoSpaceDE w:val="0"/>
              <w:autoSpaceDN w:val="0"/>
              <w:adjustRightInd w:val="0"/>
              <w:snapToGrid w:val="0"/>
              <w:spacing w:before="24" w:line="227" w:lineRule="auto"/>
              <w:ind w:left="112" w:right="101" w:firstLine="15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  <w:t>体系结构及内容、形式有别于同类教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5"/>
                <w:kern w:val="0"/>
                <w:sz w:val="29"/>
                <w:szCs w:val="29"/>
                <w:lang w:val="en-US" w:eastAsia="en-US" w:bidi="ar-SA"/>
              </w:rPr>
              <w:t xml:space="preserve">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9"/>
                <w:szCs w:val="29"/>
                <w:lang w:val="en-US" w:eastAsia="en-US" w:bidi="ar-SA"/>
              </w:rPr>
              <w:t xml:space="preserve">材、便于学生自学。倡导活页式、工作 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  <w:t>手册式等新型教材；充分体现工学结合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1"/>
                <w:kern w:val="0"/>
                <w:sz w:val="29"/>
                <w:szCs w:val="29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  <w:t>的人才培养思路，注重培养学生可持续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3"/>
                <w:kern w:val="0"/>
                <w:sz w:val="29"/>
                <w:szCs w:val="29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  <w:t>发展的能力和职业迁移能力；合理、有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3"/>
                <w:kern w:val="0"/>
                <w:sz w:val="29"/>
                <w:szCs w:val="29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  <w:t>机融入立德树人、课程思政内容，培养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2"/>
                <w:kern w:val="0"/>
                <w:sz w:val="29"/>
                <w:szCs w:val="29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  <w:t>学生自主学习能力、创新能力和职业素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2"/>
                <w:kern w:val="0"/>
                <w:sz w:val="29"/>
                <w:szCs w:val="29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6"/>
                <w:kern w:val="0"/>
                <w:sz w:val="29"/>
                <w:szCs w:val="29"/>
                <w:lang w:val="en-US" w:eastAsia="en-US" w:bidi="ar-SA"/>
              </w:rPr>
              <w:t>养方面充分体现。</w:t>
            </w:r>
          </w:p>
        </w:tc>
        <w:tc>
          <w:tcPr>
            <w:tcW w:w="1163" w:type="dxa"/>
            <w:vAlign w:val="top"/>
          </w:tcPr>
          <w:p w14:paraId="1AEA24B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7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59264F0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7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78F7DAB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7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47EF80C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7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1460ADF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8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3FD69B7E">
            <w:pPr>
              <w:kinsoku w:val="0"/>
              <w:autoSpaceDE w:val="0"/>
              <w:autoSpaceDN w:val="0"/>
              <w:adjustRightInd w:val="0"/>
              <w:snapToGrid w:val="0"/>
              <w:spacing w:before="94" w:line="240" w:lineRule="auto"/>
              <w:ind w:left="428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9"/>
                <w:kern w:val="0"/>
                <w:sz w:val="29"/>
                <w:szCs w:val="29"/>
                <w:lang w:val="en-US" w:eastAsia="en-US" w:bidi="ar-SA"/>
              </w:rPr>
              <w:t>10</w:t>
            </w:r>
          </w:p>
        </w:tc>
      </w:tr>
      <w:tr w14:paraId="0CD567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346" w:type="dxa"/>
            <w:gridSpan w:val="3"/>
            <w:vAlign w:val="top"/>
          </w:tcPr>
          <w:p w14:paraId="13FB210E">
            <w:pPr>
              <w:kinsoku w:val="0"/>
              <w:autoSpaceDE w:val="0"/>
              <w:autoSpaceDN w:val="0"/>
              <w:adjustRightInd w:val="0"/>
              <w:snapToGrid w:val="0"/>
              <w:spacing w:before="74" w:line="204" w:lineRule="auto"/>
              <w:ind w:left="292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7"/>
                <w:kern w:val="0"/>
                <w:sz w:val="29"/>
                <w:szCs w:val="29"/>
                <w:lang w:val="en-US" w:eastAsia="en-US" w:bidi="ar-SA"/>
              </w:rPr>
              <w:t>合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1"/>
                <w:kern w:val="0"/>
                <w:sz w:val="29"/>
                <w:szCs w:val="29"/>
                <w:lang w:val="en-US" w:eastAsia="en-US" w:bidi="ar-SA"/>
              </w:rPr>
              <w:t xml:space="preserve">    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7"/>
                <w:kern w:val="0"/>
                <w:sz w:val="29"/>
                <w:szCs w:val="29"/>
                <w:lang w:val="en-US" w:eastAsia="en-US" w:bidi="ar-SA"/>
              </w:rPr>
              <w:t>计</w:t>
            </w:r>
          </w:p>
        </w:tc>
        <w:tc>
          <w:tcPr>
            <w:tcW w:w="1163" w:type="dxa"/>
            <w:vAlign w:val="top"/>
          </w:tcPr>
          <w:p w14:paraId="107B8AC7">
            <w:pPr>
              <w:kinsoku w:val="0"/>
              <w:autoSpaceDE w:val="0"/>
              <w:autoSpaceDN w:val="0"/>
              <w:adjustRightInd w:val="0"/>
              <w:snapToGrid w:val="0"/>
              <w:spacing w:before="101" w:line="187" w:lineRule="auto"/>
              <w:ind w:left="359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8"/>
                <w:kern w:val="0"/>
                <w:sz w:val="29"/>
                <w:szCs w:val="29"/>
                <w:lang w:val="en-US" w:eastAsia="en-US" w:bidi="ar-SA"/>
              </w:rPr>
              <w:t>100</w:t>
            </w:r>
          </w:p>
        </w:tc>
      </w:tr>
    </w:tbl>
    <w:p w14:paraId="15D963B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CA22B5">
    <w:pPr>
      <w:kinsoku w:val="0"/>
      <w:autoSpaceDE w:val="0"/>
      <w:autoSpaceDN w:val="0"/>
      <w:adjustRightInd w:val="0"/>
      <w:snapToGrid w:val="0"/>
      <w:spacing w:line="235" w:lineRule="auto"/>
      <w:ind w:left="3869"/>
      <w:jc w:val="left"/>
      <w:textAlignment w:val="baseline"/>
      <w:rPr>
        <w:rFonts w:ascii="仿宋" w:hAnsi="仿宋" w:eastAsia="仿宋" w:cs="仿宋"/>
        <w:snapToGrid w:val="0"/>
        <w:color w:val="000000"/>
        <w:kern w:val="0"/>
        <w:sz w:val="25"/>
        <w:szCs w:val="25"/>
        <w:lang w:val="en-US" w:eastAsia="en-US" w:bidi="ar-SA"/>
      </w:rPr>
    </w:pPr>
    <w:r>
      <w:rPr>
        <w:rFonts w:ascii="仿宋" w:hAnsi="仿宋" w:eastAsia="仿宋" w:cs="仿宋"/>
        <w:snapToGrid w:val="0"/>
        <w:color w:val="000000"/>
        <w:spacing w:val="-2"/>
        <w:kern w:val="0"/>
        <w:sz w:val="25"/>
        <w:szCs w:val="25"/>
        <w:lang w:val="en-US" w:eastAsia="en-US" w:bidi="ar-SA"/>
      </w:rPr>
      <w:t>—12—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DF2E81">
    <w:pPr>
      <w:widowControl/>
      <w:kinsoku w:val="0"/>
      <w:autoSpaceDE w:val="0"/>
      <w:autoSpaceDN w:val="0"/>
      <w:adjustRightInd w:val="0"/>
      <w:snapToGrid w:val="0"/>
      <w:spacing w:line="232" w:lineRule="auto"/>
      <w:ind w:left="3865"/>
      <w:jc w:val="left"/>
      <w:textAlignment w:val="baseline"/>
      <w:rPr>
        <w:rFonts w:ascii="宋体" w:hAnsi="宋体" w:eastAsia="宋体" w:cs="宋体"/>
        <w:snapToGrid w:val="0"/>
        <w:color w:val="000000"/>
        <w:kern w:val="0"/>
        <w:sz w:val="25"/>
        <w:szCs w:val="25"/>
        <w:lang w:eastAsia="en-US"/>
      </w:rPr>
    </w:pPr>
    <w:r>
      <w:rPr>
        <w:rFonts w:ascii="宋体" w:hAnsi="宋体" w:eastAsia="宋体" w:cs="宋体"/>
        <w:snapToGrid w:val="0"/>
        <w:color w:val="000000"/>
        <w:spacing w:val="-2"/>
        <w:kern w:val="0"/>
        <w:sz w:val="25"/>
        <w:szCs w:val="25"/>
        <w:lang w:eastAsia="en-US"/>
      </w:rPr>
      <w:t>—13—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BE44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2026-04-23T02:15:46Z</dcterms:created>
  <dc:creator>admin</dc:creator>
  <cp:lastModifiedBy>彭彭</cp:lastModifiedBy>
  <dcterms:modified xsi:type="dcterms:W3CDTF">2026-04-23T02:16:04Z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eyJoZGlkIjoiMTg1MmZmNzg1N2Q5YWE1NDI3N2RlZDc4ZjJhMWYzNGMiLCJ1c2VySWQiOiIzNTY5Mjk5MTgifQ==</vt:lpwstr>
  </property>
  <property fmtid="{D5CDD505-2E9C-101B-9397-08002B2CF9AE}" pid="4" name="ICV">
    <vt:lpwstr>133E53078A2F4697B6407FE900B2992A_12</vt:lpwstr>
  </property>
</Properties>
</file>